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B27B" w14:textId="77777777" w:rsidR="00272EA2" w:rsidRPr="00891E78" w:rsidRDefault="001F086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sz w:val="18"/>
          <w:szCs w:val="18"/>
          <w:lang w:val="ru-RU"/>
        </w:rPr>
        <w:br/>
      </w:r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                                                       </w:t>
      </w:r>
      <w:r w:rsidRPr="00891E78">
        <w:rPr>
          <w:rFonts w:ascii="Times New Roman" w:eastAsia="Times New Roman" w:hAnsi="Times New Roman" w:cs="Times New Roman"/>
          <w:noProof/>
          <w:sz w:val="18"/>
          <w:szCs w:val="18"/>
          <w:lang w:val="ru-RU" w:eastAsia="ru-RU"/>
        </w:rPr>
        <w:drawing>
          <wp:inline distT="0" distB="0" distL="0" distR="0" wp14:anchorId="4E13A749" wp14:editId="743311C2">
            <wp:extent cx="638175" cy="63817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E5EF" w14:textId="77777777" w:rsidR="00272EA2" w:rsidRPr="00891E78" w:rsidRDefault="001F0869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rFonts w:ascii="Times New Roman" w:eastAsia="Times New Roman" w:hAnsi="Times New Roman" w:cs="Times New Roman"/>
          <w:b/>
          <w:sz w:val="18"/>
          <w:szCs w:val="18"/>
          <w:u w:val="single"/>
          <w:lang w:val="ru-RU" w:eastAsia="ru-RU"/>
        </w:rPr>
        <w:t xml:space="preserve">     </w:t>
      </w:r>
    </w:p>
    <w:p w14:paraId="661EE614" w14:textId="77777777" w:rsidR="00272EA2" w:rsidRPr="00891E78" w:rsidRDefault="001F086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                                    РЕСПУБЛИКА ДАГЕСТАН</w:t>
      </w:r>
    </w:p>
    <w:p w14:paraId="4A6D6874" w14:textId="77777777" w:rsidR="00272EA2" w:rsidRPr="00891E78" w:rsidRDefault="001F0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Муниципальное казенное дошкольное образовательное учреждение</w:t>
      </w:r>
    </w:p>
    <w:p w14:paraId="624D0627" w14:textId="77777777" w:rsidR="00272EA2" w:rsidRPr="00891E78" w:rsidRDefault="00A57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«</w:t>
      </w:r>
      <w:proofErr w:type="spellStart"/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Ашагасталь</w:t>
      </w:r>
      <w:r w:rsidR="001F0869"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ский</w:t>
      </w:r>
      <w:proofErr w:type="spellEnd"/>
      <w:r w:rsidR="001F0869"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детский сад» </w:t>
      </w:r>
    </w:p>
    <w:p w14:paraId="3FF1E21B" w14:textId="77777777" w:rsidR="00272EA2" w:rsidRPr="00891E78" w:rsidRDefault="001F0869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</w:pPr>
      <w:r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МУНИЦИПАЛЬНОГО РАЙОНА «СУЛЕЙМАН – СТАЛЬСКИЙ РАЙОН»</w:t>
      </w:r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 xml:space="preserve">  </w:t>
      </w:r>
    </w:p>
    <w:p w14:paraId="3D7BFAC7" w14:textId="77777777" w:rsidR="00272EA2" w:rsidRPr="00891E78" w:rsidRDefault="00A926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 xml:space="preserve"> 368775 с. </w:t>
      </w:r>
      <w:proofErr w:type="spellStart"/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>Ашагастал</w:t>
      </w:r>
      <w:proofErr w:type="spellEnd"/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 xml:space="preserve"> ул. </w:t>
      </w:r>
      <w:proofErr w:type="spellStart"/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>Агасиева</w:t>
      </w:r>
      <w:proofErr w:type="spellEnd"/>
      <w:r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 xml:space="preserve"> 57а</w:t>
      </w:r>
      <w:r w:rsidR="001F0869" w:rsidRPr="00891E78">
        <w:rPr>
          <w:rFonts w:ascii="Times New Roman" w:eastAsia="Arial Unicode MS" w:hAnsi="Times New Roman" w:cs="Times New Roman"/>
          <w:b/>
          <w:sz w:val="18"/>
          <w:szCs w:val="18"/>
          <w:u w:val="single"/>
          <w:lang w:val="ru-RU" w:eastAsia="ru-RU"/>
        </w:rPr>
        <w:t xml:space="preserve">____      </w:t>
      </w:r>
      <w:r w:rsidR="001F0869" w:rsidRPr="00891E7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                                                              </w:t>
      </w:r>
    </w:p>
    <w:p w14:paraId="58507D62" w14:textId="77777777" w:rsidR="00272EA2" w:rsidRPr="00891E78" w:rsidRDefault="00272EA2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791"/>
      </w:tblGrid>
      <w:tr w:rsidR="00272EA2" w:rsidRPr="00891E78" w14:paraId="5FC28CC4" w14:textId="77777777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6F152" w14:textId="77777777" w:rsidR="00272EA2" w:rsidRPr="00891E78" w:rsidRDefault="001F086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СОГЛАСОВАНЫ</w:t>
            </w:r>
            <w:r w:rsidRPr="00891E78">
              <w:rPr>
                <w:b/>
                <w:sz w:val="18"/>
                <w:szCs w:val="18"/>
                <w:lang w:val="ru-RU"/>
              </w:rPr>
              <w:br/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Педагогическим советом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МКДОУ</w:t>
            </w:r>
          </w:p>
          <w:p w14:paraId="10C48CAA" w14:textId="77777777" w:rsidR="00272EA2" w:rsidRPr="00891E78" w:rsidRDefault="00A926A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Ашагасталь</w:t>
            </w:r>
            <w:r w:rsidR="001F0869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ский</w:t>
            </w:r>
            <w:proofErr w:type="spellEnd"/>
            <w:r w:rsidR="001F0869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детский сад»</w:t>
            </w:r>
            <w:r w:rsidR="001F0869" w:rsidRPr="00891E78">
              <w:rPr>
                <w:b/>
                <w:sz w:val="18"/>
                <w:szCs w:val="18"/>
                <w:lang w:val="ru-RU"/>
              </w:rPr>
              <w:br/>
            </w:r>
            <w:r w:rsidR="001F0869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(протокол от</w:t>
            </w:r>
            <w:r w:rsidR="001F0869"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="001F0869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02.09.2024 №3)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5203C" w14:textId="77777777" w:rsidR="00272EA2" w:rsidRPr="00891E78" w:rsidRDefault="001F0869">
            <w:pPr>
              <w:rPr>
                <w:b/>
                <w:sz w:val="18"/>
                <w:szCs w:val="18"/>
                <w:lang w:val="ru-RU"/>
              </w:rPr>
            </w:pP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УТВЕРЖДЕНЫ</w:t>
            </w:r>
            <w:r w:rsidRPr="00891E78">
              <w:rPr>
                <w:b/>
                <w:sz w:val="18"/>
                <w:szCs w:val="18"/>
                <w:lang w:val="ru-RU"/>
              </w:rPr>
              <w:br/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приказом МКДОУ </w:t>
            </w:r>
            <w:r w:rsidR="00A926A5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="00A926A5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Ашагастальский</w:t>
            </w:r>
            <w:proofErr w:type="spellEnd"/>
            <w:r w:rsidR="00A926A5"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детский сад»</w:t>
            </w:r>
            <w:r w:rsidRPr="00891E78">
              <w:rPr>
                <w:b/>
                <w:sz w:val="18"/>
                <w:szCs w:val="18"/>
                <w:lang w:val="ru-RU"/>
              </w:rPr>
              <w:br/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от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02.09.2024 №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72EA2" w:rsidRPr="00891E78" w14:paraId="03DA42F8" w14:textId="77777777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156B" w14:textId="77777777" w:rsidR="00272EA2" w:rsidRPr="00891E78" w:rsidRDefault="001F0869">
            <w:pPr>
              <w:rPr>
                <w:b/>
                <w:sz w:val="18"/>
                <w:szCs w:val="18"/>
                <w:lang w:val="ru-RU"/>
              </w:rPr>
            </w:pP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СОГЛАСОВАНЫ</w:t>
            </w:r>
            <w:r w:rsidRPr="00891E78">
              <w:rPr>
                <w:b/>
                <w:sz w:val="18"/>
                <w:szCs w:val="18"/>
                <w:lang w:val="ru-RU"/>
              </w:rPr>
              <w:br/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Советом родителей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МКДОУ </w:t>
            </w:r>
            <w:r w:rsidRPr="00891E78">
              <w:rPr>
                <w:b/>
                <w:sz w:val="18"/>
                <w:szCs w:val="18"/>
                <w:lang w:val="ru-RU"/>
              </w:rPr>
              <w:br/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(протокол от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02.09.2024 №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891E78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7806" w14:textId="77777777" w:rsidR="00272EA2" w:rsidRPr="00891E78" w:rsidRDefault="00272EA2">
            <w:pPr>
              <w:ind w:left="75" w:right="75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747CDD4" w14:textId="77777777" w:rsidR="00272EA2" w:rsidRPr="00891E78" w:rsidRDefault="00272EA2">
      <w:pPr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</w:p>
    <w:p w14:paraId="48B03584" w14:textId="77777777" w:rsidR="00272EA2" w:rsidRPr="00891E78" w:rsidRDefault="00272EA2">
      <w:pPr>
        <w:rPr>
          <w:rFonts w:hAnsi="Times New Roman" w:cs="Times New Roman"/>
          <w:color w:val="000000"/>
          <w:sz w:val="18"/>
          <w:szCs w:val="18"/>
          <w:lang w:val="ru-RU"/>
        </w:rPr>
      </w:pPr>
    </w:p>
    <w:p w14:paraId="2B01EF02" w14:textId="77777777" w:rsidR="00272EA2" w:rsidRPr="00891E78" w:rsidRDefault="00272EA2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</w:p>
    <w:p w14:paraId="043AE257" w14:textId="77777777" w:rsidR="00272EA2" w:rsidRPr="00891E78" w:rsidRDefault="001F0869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891E78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Порядок и</w:t>
      </w:r>
      <w:r w:rsidRPr="00891E78">
        <w:rPr>
          <w:rFonts w:hAnsi="Times New Roman" w:cs="Times New Roman"/>
          <w:b/>
          <w:bCs/>
          <w:color w:val="000000"/>
          <w:sz w:val="18"/>
          <w:szCs w:val="18"/>
        </w:rPr>
        <w:t> </w:t>
      </w:r>
      <w:r w:rsidRPr="00891E78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основания</w:t>
      </w:r>
      <w:r w:rsidRPr="00891E78">
        <w:rPr>
          <w:sz w:val="18"/>
          <w:szCs w:val="18"/>
          <w:lang w:val="ru-RU"/>
        </w:rPr>
        <w:br/>
      </w:r>
      <w:r w:rsidRPr="00891E78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перевода, отчисления воспитанников</w:t>
      </w:r>
    </w:p>
    <w:p w14:paraId="6209E970" w14:textId="77777777" w:rsidR="00272EA2" w:rsidRPr="00891E78" w:rsidRDefault="00272EA2">
      <w:pPr>
        <w:jc w:val="center"/>
        <w:rPr>
          <w:rFonts w:hAnsi="Times New Roman" w:cs="Times New Roman"/>
          <w:b/>
          <w:bCs/>
          <w:color w:val="000000"/>
          <w:sz w:val="18"/>
          <w:szCs w:val="18"/>
          <w:lang w:val="ru-RU"/>
        </w:rPr>
      </w:pPr>
    </w:p>
    <w:p w14:paraId="314D529E" w14:textId="77777777" w:rsidR="00272EA2" w:rsidRPr="00891E78" w:rsidRDefault="00272E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E674492" w14:textId="77777777" w:rsidR="00272EA2" w:rsidRPr="00891E78" w:rsidRDefault="00272E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BE98B0" w14:textId="77777777" w:rsidR="00272EA2" w:rsidRPr="00891E78" w:rsidRDefault="00272E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F47752" w14:textId="77777777" w:rsidR="00272EA2" w:rsidRPr="00891E78" w:rsidRDefault="00272E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926765" w14:textId="77777777" w:rsidR="00272EA2" w:rsidRDefault="00272E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903DB6" w14:textId="77777777" w:rsidR="00891E78" w:rsidRDefault="00891E7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A21C71" w14:textId="77777777" w:rsidR="00891E78" w:rsidRDefault="00891E7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0B6DE1" w14:textId="77777777" w:rsidR="00891E78" w:rsidRDefault="00891E7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5E5D6E" w14:textId="77777777" w:rsidR="00891E78" w:rsidRPr="00891E78" w:rsidRDefault="00891E7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8C72A9" w14:textId="77777777" w:rsidR="00891E78" w:rsidRPr="00A57141" w:rsidRDefault="00891E78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14:paraId="0C8A849F" w14:textId="77777777"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14:paraId="390E850E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1. Общие положения</w:t>
      </w:r>
    </w:p>
    <w:p w14:paraId="7D1333E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1.1. Настоящий Порядок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 перевода, отчисления воспитанников (далее — порядок) разработаны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Федеральным законом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29.12.2012 №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273-ФЗ «Об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Российской Федерации», Порядком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условиями осуществления перевода обучающихся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одной организации, осуществляющей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другие организации, осуществляющие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соответствующих уровня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направленности, утвержденными приказом Минобрнауки России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28.12.2015 №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1527,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уставом Муниципального казенного дошкольного образовательного учреждения « </w:t>
      </w:r>
      <w:proofErr w:type="spellStart"/>
      <w:r w:rsidR="00A926A5" w:rsidRPr="00A57141">
        <w:rPr>
          <w:rFonts w:hAnsi="Times New Roman" w:cs="Times New Roman"/>
          <w:color w:val="000000"/>
          <w:sz w:val="16"/>
          <w:szCs w:val="16"/>
          <w:lang w:val="ru-RU"/>
        </w:rPr>
        <w:t>Ашагасталь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ский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детский сад » (далее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— детский сад).</w:t>
      </w:r>
    </w:p>
    <w:p w14:paraId="64BA8871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1.2. Порядок определяет требования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процедуре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условиям осуществления перевода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отчисления воспитанников детского сада, обучающихся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программам дошкольного образования или получающих услуги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группах без реализации образовательной программы.</w:t>
      </w:r>
    </w:p>
    <w:p w14:paraId="6311565A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2. Перевод воспитанников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без изменения условий получения образования</w:t>
      </w:r>
    </w:p>
    <w:p w14:paraId="2B2AABD7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2.1.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переводу воспитанников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относятся:</w:t>
      </w:r>
    </w:p>
    <w:p w14:paraId="1F0F1539" w14:textId="77777777" w:rsidR="00272EA2" w:rsidRPr="00A57141" w:rsidRDefault="001F0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одной группы детского сада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 детского сада такой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направленности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реализацией образовательной программы дошкольного образования той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направленности;</w:t>
      </w:r>
    </w:p>
    <w:p w14:paraId="20ADF570" w14:textId="77777777" w:rsidR="00272EA2" w:rsidRPr="00A57141" w:rsidRDefault="001F08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программы.</w:t>
      </w:r>
    </w:p>
    <w:p w14:paraId="4CAD995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2.2. Перевод воспитанника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возможен:</w:t>
      </w:r>
    </w:p>
    <w:p w14:paraId="3AE0554E" w14:textId="77777777" w:rsidR="00272EA2" w:rsidRPr="00A57141" w:rsidRDefault="001F0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воспитанника;</w:t>
      </w:r>
    </w:p>
    <w:p w14:paraId="4B355BBD" w14:textId="77777777" w:rsidR="00272EA2" w:rsidRPr="00A57141" w:rsidRDefault="001F08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по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инициативе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14:paraId="590D49A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 Перевод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возможен при наличии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14:paraId="6DCFB6B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2.3.1.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14:paraId="54A1F1B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14:paraId="63C29B9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14:paraId="3BD722A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14:paraId="475A439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перевод.</w:t>
      </w:r>
    </w:p>
    <w:p w14:paraId="6CE05557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2.3.2.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14:paraId="7536E81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14:paraId="56735D9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случае, предусмотренном пунктом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2.3.9 настоящего порядка.</w:t>
      </w:r>
    </w:p>
    <w:p w14:paraId="22DAB84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момента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воспитанник переведен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группу.</w:t>
      </w:r>
    </w:p>
    <w:p w14:paraId="3BDC8C1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2.3.4.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14:paraId="16F7BB8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Заявитель уведомляется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38E1199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14:paraId="2E9F3B2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2DAE033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2.3.5. 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14:paraId="07BE34F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2.3.6. Отзыв заявления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 воспитанника.</w:t>
      </w:r>
    </w:p>
    <w:p w14:paraId="2702B55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Отзыв заявления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отозванном 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проставляется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отзыва заявления. Отзыв заявления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2DF444C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2.3.7.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родители (законные представители)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имеют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приостановить процедуру перевода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получения согласия обоих родителей (законных представителей),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чем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делается соответствующая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принятия решения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14:paraId="0EFFE65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Оба родителя (законных представителя) воспитанника уведомляются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 указывается срок,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которого родители (законные представители) должны прийти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единому мнению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воспитанника. Уведомление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0A34026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14:paraId="084CF3C0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0B2FC76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2.3.8.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приняли решение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переводе,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делается отметка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согласии второго родителя (законного представителя)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подписи второго родителя.</w:t>
      </w:r>
    </w:p>
    <w:p w14:paraId="4302365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2.3.3 настоящего порядка.</w:t>
      </w:r>
    </w:p>
    <w:p w14:paraId="46EB01E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2.3.9.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приняли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его переводу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отказать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переводе, даты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делается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14:paraId="40B5603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Родители (законные представители) воспитанника уведомляются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 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Уведомление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0938577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14:paraId="518099B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4D95FCB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2.4. Перевод воспитанника (воспитанников)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возможен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случаях:</w:t>
      </w:r>
    </w:p>
    <w:p w14:paraId="0E0DB0C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изменения количества групп, реализующих образовательную программу одинакового уровня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направленности,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путем объединения групп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период;</w:t>
      </w:r>
    </w:p>
    <w:p w14:paraId="3E43C57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изменения количества групп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путем объединения групп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период.</w:t>
      </w:r>
    </w:p>
    <w:p w14:paraId="48FC4EA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2.4.1. Перевод воспитанника (воспитанников)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оформляется приказом.</w:t>
      </w:r>
    </w:p>
    <w:p w14:paraId="1261913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переводе должно быть учтено мнение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пожелания родителей (законных представителей)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учетом обеспечения требований законодательства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порядку организации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осуществления образовательной деятельности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возможностей детского сада.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такой перевод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требуется.</w:t>
      </w:r>
    </w:p>
    <w:p w14:paraId="440CC831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2.4.2. Решение детского сада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предстоящем переводе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доводится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сведения родителей (законных представителей) воспитанника (воспитанников)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 чем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четырнадцать календарных дней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14:paraId="3968D82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2.4.3. При переводе более двадцати воспитанников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решение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(без указания списочного состава групп)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размещается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информационном стенде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официальном сайте детского сада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сети «Интернет».</w:t>
      </w:r>
    </w:p>
    <w:p w14:paraId="0638BCD7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этом случае осуществляется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учетом мнения совета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обучающихся.</w:t>
      </w:r>
    </w:p>
    <w:p w14:paraId="49B13CD3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3. Перевод воспитанника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другой направленности</w:t>
      </w:r>
    </w:p>
    <w:p w14:paraId="2F7757C0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3.1. Перевод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возможен только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при наличии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14:paraId="106E263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3.2. Перевод воспитанников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ограниченными возможностями здоровья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рекомендаций психолого-медико-педагогической комиссии.</w:t>
      </w:r>
    </w:p>
    <w:p w14:paraId="6CBCA7B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 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 родителя (законного представителя) воспитанника.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14:paraId="1C7A862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14:paraId="237A217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14:paraId="1F62F07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14:paraId="31B06A2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перевод.</w:t>
      </w:r>
    </w:p>
    <w:p w14:paraId="57E4972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заявлению родителя (законного представителя)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ограниченными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возможностями здоровья прилагаются рекомендации психолого-медико-педагогической комиссии.</w:t>
      </w:r>
    </w:p>
    <w:p w14:paraId="7788B11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3.3.1.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14:paraId="51FE1F4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14:paraId="1D031740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направленности.</w:t>
      </w:r>
    </w:p>
    <w:p w14:paraId="1A9FC30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3.3.2. При принятии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</w:p>
    <w:p w14:paraId="7E098FA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3.3.3.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воспитанника изменяются.</w:t>
      </w:r>
    </w:p>
    <w:p w14:paraId="4FD9B92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3.3.4.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 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14:paraId="6EA14783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Заявитель уведомляется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3C4162D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14:paraId="33792AC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4A6A938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3.3.5. 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переводом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14:paraId="75AB1C60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3.3.6. Отзыв заявления, приостановление процедуры 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отказ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недостижения родителями (законными представителями) воспитанника согласия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оформляется аналогично порядку, предусмотренному пунктами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2.3.5–2.3.9 настоящего порядка.</w:t>
      </w:r>
    </w:p>
    <w:p w14:paraId="406C89C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3.3.7. 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3.3.3 настоящего порядка.</w:t>
      </w:r>
    </w:p>
    <w:p w14:paraId="1EEDAD1F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4. Перевод воспитанника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группы,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реализующей образовательную программу,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 без реализации образовательной программы</w:t>
      </w:r>
    </w:p>
    <w:p w14:paraId="1F17495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4.1. Перевод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возможен:</w:t>
      </w:r>
    </w:p>
    <w:p w14:paraId="5B656898" w14:textId="77777777" w:rsidR="00272EA2" w:rsidRPr="00A57141" w:rsidRDefault="001F08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воспитанника;</w:t>
      </w:r>
    </w:p>
    <w:p w14:paraId="5C6A6ED3" w14:textId="77777777" w:rsidR="00272EA2" w:rsidRPr="00A57141" w:rsidRDefault="001F08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по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инициативе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14:paraId="7A2A8C2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 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возможен при наличии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14:paraId="4D4FF63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4.2.1.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14:paraId="0FA620A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14:paraId="733FA41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14:paraId="6B872F77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14:paraId="3C34E71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наименование образовательной программы (в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договором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образования);</w:t>
      </w:r>
    </w:p>
    <w:p w14:paraId="5491FE6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д) номер группы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программы, в которую заявлен перевод.</w:t>
      </w:r>
    </w:p>
    <w:p w14:paraId="7FD96CD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4.2.2.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14:paraId="5332440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14:paraId="4A67E5F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программы.</w:t>
      </w:r>
    </w:p>
    <w:p w14:paraId="0EEDAAB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4.2.3. При принятии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</w:p>
    <w:p w14:paraId="4EBA151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4.2.4.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воспитанника изменяются.</w:t>
      </w:r>
    </w:p>
    <w:p w14:paraId="53C86740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4.2.5.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14:paraId="4A2DF62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Заявитель уведомляется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6049830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14:paraId="7F3447E1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13B6869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4.2.6. 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14:paraId="5C5702E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4.2.7. Отзыв заявления, приостановление процедуры 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отказ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недостижения родителями (законными представителями) воспитанника согласия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оформляется аналогично порядку, предусмотренному пунктами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2.3.5–2.3.9 настоящего порядка.</w:t>
      </w:r>
    </w:p>
    <w:p w14:paraId="11168DB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4.2.8. 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4.2.4 настоящего порядка.</w:t>
      </w:r>
    </w:p>
    <w:p w14:paraId="29486C3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 Перевод воспитанника (воспитанников)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возможен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согласия родителей (законных представителей)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случае, когда обучение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завершено,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услуги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продолжают оказываться детским садом,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период.</w:t>
      </w:r>
    </w:p>
    <w:p w14:paraId="5A6D658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4.3.1. Инициатива детского сада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доводится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сведения родителей (законных представителей)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 чем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четырнадцать дней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завершения обучения.</w:t>
      </w:r>
    </w:p>
    <w:p w14:paraId="31DCF88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4.3.2. Согласие родителя (законного представителя) каждого воспитанника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виде заявления.</w:t>
      </w:r>
    </w:p>
    <w:p w14:paraId="0537695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 срок оказания услуг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воспитанниками совпадает со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сроком реализации образовательной программы,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</w:p>
    <w:p w14:paraId="39D1636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воспитанников изменяются.</w:t>
      </w:r>
    </w:p>
    <w:p w14:paraId="30DF7216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5. Временный перевод в другую 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в соответствии с нормами законодательства</w:t>
      </w:r>
    </w:p>
    <w:p w14:paraId="07287FA7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14:paraId="37B5CBF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5.2.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14:paraId="545F63B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5.3.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14:paraId="6A81C6F6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5.4.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14:paraId="0FBAB6E4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6. Перевод воспитанника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другую организацию,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осуществляющую образовательную деятельность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образовательным программам дошкольного образования</w:t>
      </w:r>
    </w:p>
    <w:p w14:paraId="0907156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6.1. Перевод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организацию, осуществляющую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условиях, предусмотренных законодательством Российской Федерации:</w:t>
      </w:r>
    </w:p>
    <w:p w14:paraId="6FCD02AE" w14:textId="77777777" w:rsidR="00272EA2" w:rsidRPr="00A57141" w:rsidRDefault="001F08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родителей (законных представителей) воспитанника;</w:t>
      </w:r>
    </w:p>
    <w:p w14:paraId="26ECCD7D" w14:textId="77777777" w:rsidR="00272EA2" w:rsidRPr="00A57141" w:rsidRDefault="001F08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прекращения деятельности детского сада, аннулирования лицензии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осуществление образовательной деятельности;</w:t>
      </w:r>
    </w:p>
    <w:p w14:paraId="65940D0C" w14:textId="77777777" w:rsidR="00272EA2" w:rsidRPr="00A57141" w:rsidRDefault="001F08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приостановления действия лицензии детского сада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осуществление образовательной деятельности.</w:t>
      </w:r>
    </w:p>
    <w:p w14:paraId="7BC580FD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6.2. Заведующий детским садом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принимающую образовательную организацию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законодательством Российской Федерации. Договор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образовании, заключенный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родителями (законными представителями) воспитанника, расторгается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изданного приказа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перевода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 воспитанника.</w:t>
      </w:r>
    </w:p>
    <w:p w14:paraId="62F25ED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6.3. Письменные уведомления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принимающей организации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номере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дате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распорядительного акта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зачислении воспитанника, отчисленного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принимающую организацию, регистрируются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хранятся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вместе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личными делами воспитанников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14:paraId="072E7FAF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7. Временный перевод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другую организацию,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осуществляющую образовательную деятельность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образовательным программам дошкольного образования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</w:p>
    <w:p w14:paraId="1DE51AE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7.1. Временный перевод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организацию, осуществляющую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условиях, установленных Управлением образования администрации МР «Сулейман-Стальский район»</w:t>
      </w:r>
    </w:p>
    <w:p w14:paraId="794661A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A57141">
        <w:rPr>
          <w:rFonts w:hAnsi="Times New Roman" w:cs="Times New Roman"/>
          <w:color w:val="000000"/>
          <w:sz w:val="16"/>
          <w:szCs w:val="16"/>
        </w:rPr>
        <w:t>в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случаях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:</w:t>
      </w:r>
    </w:p>
    <w:p w14:paraId="1C1CBA3B" w14:textId="77777777" w:rsidR="00272EA2" w:rsidRPr="00A57141" w:rsidRDefault="001F08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капитального (текущего) ремонта детского сада (полностью или частично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зависимости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объема работ);</w:t>
      </w:r>
    </w:p>
    <w:p w14:paraId="15212168" w14:textId="77777777" w:rsidR="00272EA2" w:rsidRPr="00A57141" w:rsidRDefault="001F08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сноса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здания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14:paraId="330B608F" w14:textId="77777777" w:rsidR="00272EA2" w:rsidRPr="00A57141" w:rsidRDefault="001F08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r w:rsidRPr="00A57141">
        <w:rPr>
          <w:rFonts w:hAnsi="Times New Roman" w:cs="Times New Roman"/>
          <w:color w:val="000000"/>
          <w:sz w:val="16"/>
          <w:szCs w:val="16"/>
        </w:rPr>
        <w:t>&lt;...&gt;</w:t>
      </w:r>
    </w:p>
    <w:p w14:paraId="56841641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7.2. Временный перевод воспитанников детского сада осуществляется на основании распорядительного акта Управления образования администрации МР «Сулейман-Стальский район»</w:t>
      </w:r>
    </w:p>
    <w:p w14:paraId="2456A052" w14:textId="77777777" w:rsidR="00272EA2" w:rsidRPr="00A57141" w:rsidRDefault="00272EA2">
      <w:pPr>
        <w:rPr>
          <w:rFonts w:hAnsi="Times New Roman" w:cs="Times New Roman"/>
          <w:color w:val="000000"/>
          <w:sz w:val="16"/>
          <w:szCs w:val="16"/>
          <w:lang w:val="ru-RU"/>
        </w:rPr>
      </w:pPr>
    </w:p>
    <w:p w14:paraId="2A512210" w14:textId="77777777"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8. Отчисление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детского сада</w:t>
      </w:r>
    </w:p>
    <w:p w14:paraId="0594831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8.1. Прекращение образовательных отношений (отчисление воспитанников) возможно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основаниям, предусмотренным законодательством Российской Федерации:</w:t>
      </w:r>
    </w:p>
    <w:p w14:paraId="2D76344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получением образования (завершением обучения);</w:t>
      </w:r>
    </w:p>
    <w:p w14:paraId="2ABFFAE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досрочно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основаниям, установленным законом.</w:t>
      </w:r>
    </w:p>
    <w:p w14:paraId="220966D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8.2. При прекращении образовательных отношений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воспитанника.</w:t>
      </w:r>
    </w:p>
    <w:p w14:paraId="5DBAB6F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 Досрочное прекращение образовательных отношений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14:paraId="5F0A2DC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14:paraId="248ACB11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14:paraId="7B9CFF3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14:paraId="50F91D4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наименование образовательной программы (в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договором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образования);</w:t>
      </w:r>
    </w:p>
    <w:p w14:paraId="7FE61844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д) дата отчисления воспитанника.</w:t>
      </w:r>
    </w:p>
    <w:p w14:paraId="393DEE3A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8.3.1. Заявление родителя (законного представителя)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14:paraId="17E8F4E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8.3.2. Заведующий детским садом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трех рабочих дней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регистрации заявления, но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 даты отчисления, указанной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основание отчисления воспитанника.</w:t>
      </w:r>
    </w:p>
    <w:p w14:paraId="5F08D10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образовании, заключенный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родителем (законным представителем)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воспитанника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расторгается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изданного приказа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 воспитанника.</w:t>
      </w:r>
    </w:p>
    <w:p w14:paraId="70471A4E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8.3.3. Заявление родителя (законного представителя) воспитанника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может быть отозвано или отчисление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отчисления, указанной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заявлении.</w:t>
      </w:r>
    </w:p>
    <w:p w14:paraId="72C927B5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8.3.4. Отзыв заявления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14:paraId="2A0530E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Отзыв заявления родителя (законного представителя)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отозванном 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проставляется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отзыва заявления. Отзыв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243117C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8.3.5.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имеют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приостановить процедуру отчисления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получения согласия обоих родителей (законных представителей) воспитанника,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чем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делается соответствующая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принятия решения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14:paraId="0A693629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Оба родителя (законных представителя) воспитанника уведомляются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 указывается срок,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которого родители (законные представители) должны прийти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единому мнению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отчисления воспитанника. Уведомление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014F7DB8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14:paraId="61969F8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6A7229B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8.3.6.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приняли решение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отчислении,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делается отметка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согласии второго родителя (законного представителя)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новой даты отчисления,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даты,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подписи второго родителя.</w:t>
      </w:r>
    </w:p>
    <w:p w14:paraId="38B882CB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8.3.2 настоящего порядка.</w:t>
      </w:r>
    </w:p>
    <w:p w14:paraId="197E69A2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8.3.7.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приняли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его отчисления,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отказать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делается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отчислении.</w:t>
      </w:r>
    </w:p>
    <w:p w14:paraId="21A7350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Родители (законные представители) воспитанника уведомляются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 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Уведомление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14:paraId="26AB45A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14:paraId="139D1E1F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14:paraId="0D99530C" w14:textId="77777777"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8.4.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воспитанника, предусмотренные законодательством об образовании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локальными нормативными актами детского сада, прекращаются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его отчисления.</w:t>
      </w:r>
    </w:p>
    <w:sectPr w:rsidR="00272EA2" w:rsidRPr="00A571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241C" w14:textId="77777777" w:rsidR="00574DC9" w:rsidRDefault="00574DC9">
      <w:r>
        <w:separator/>
      </w:r>
    </w:p>
  </w:endnote>
  <w:endnote w:type="continuationSeparator" w:id="0">
    <w:p w14:paraId="6EEE3FEB" w14:textId="77777777" w:rsidR="00574DC9" w:rsidRDefault="0057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68A2" w14:textId="77777777" w:rsidR="00574DC9" w:rsidRDefault="00574DC9">
      <w:pPr>
        <w:spacing w:before="0" w:after="0"/>
      </w:pPr>
      <w:r>
        <w:separator/>
      </w:r>
    </w:p>
  </w:footnote>
  <w:footnote w:type="continuationSeparator" w:id="0">
    <w:p w14:paraId="61DD66F4" w14:textId="77777777" w:rsidR="00574DC9" w:rsidRDefault="00574D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989607">
    <w:abstractNumId w:val="3"/>
  </w:num>
  <w:num w:numId="2" w16cid:durableId="457262069">
    <w:abstractNumId w:val="2"/>
  </w:num>
  <w:num w:numId="3" w16cid:durableId="1172721363">
    <w:abstractNumId w:val="4"/>
  </w:num>
  <w:num w:numId="4" w16cid:durableId="833882519">
    <w:abstractNumId w:val="1"/>
  </w:num>
  <w:num w:numId="5" w16cid:durableId="9079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629B"/>
    <w:rsid w:val="001F0869"/>
    <w:rsid w:val="00272EA2"/>
    <w:rsid w:val="002D33B1"/>
    <w:rsid w:val="002D3591"/>
    <w:rsid w:val="003514A0"/>
    <w:rsid w:val="004F7E17"/>
    <w:rsid w:val="00574DC9"/>
    <w:rsid w:val="005A05CE"/>
    <w:rsid w:val="005D4DE1"/>
    <w:rsid w:val="00653AF6"/>
    <w:rsid w:val="00891E78"/>
    <w:rsid w:val="00A57141"/>
    <w:rsid w:val="00A926A5"/>
    <w:rsid w:val="00B73A5A"/>
    <w:rsid w:val="00E438A1"/>
    <w:rsid w:val="00F01E19"/>
    <w:rsid w:val="59BF2788"/>
    <w:rsid w:val="5D6A7A81"/>
    <w:rsid w:val="6B3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D67F"/>
  <w15:docId w15:val="{0886B2C1-A1ED-4295-AE48-3774AF3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26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Usr</cp:lastModifiedBy>
  <cp:revision>6</cp:revision>
  <cp:lastPrinted>2024-10-17T12:18:00Z</cp:lastPrinted>
  <dcterms:created xsi:type="dcterms:W3CDTF">2011-11-02T04:15:00Z</dcterms:created>
  <dcterms:modified xsi:type="dcterms:W3CDTF">2025-01-22T19:44:00Z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7A9D873DD4B94C979BE5F29170F88992_12</vt:lpwstr>
  </property>
</Properties>
</file>