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4C" w:rsidRDefault="00856FB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1"/>
          <w:szCs w:val="21"/>
          <w:lang w:val="ru-RU" w:eastAsia="ru-RU"/>
        </w:rPr>
        <w:drawing>
          <wp:inline distT="0" distB="0" distL="0" distR="0">
            <wp:extent cx="638175" cy="638175"/>
            <wp:effectExtent l="0" t="0" r="9525" b="952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04C" w:rsidRDefault="00856FB6">
      <w:pPr>
        <w:tabs>
          <w:tab w:val="left" w:pos="370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</w:t>
      </w:r>
    </w:p>
    <w:p w:rsidR="00EA004C" w:rsidRDefault="00856FB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РЕСПУБЛИКА ДАГЕСТАН</w:t>
      </w:r>
    </w:p>
    <w:p w:rsidR="00EA004C" w:rsidRDefault="00856FB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дошкольное образовательное учреждение</w:t>
      </w:r>
    </w:p>
    <w:p w:rsidR="00EA004C" w:rsidRDefault="00CF12B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Ашагасталь</w:t>
      </w:r>
      <w:r w:rsidR="00856F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ский</w:t>
      </w:r>
      <w:proofErr w:type="spellEnd"/>
      <w:r w:rsidR="00856F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детский сад» </w:t>
      </w:r>
    </w:p>
    <w:p w:rsidR="00EA004C" w:rsidRDefault="00856FB6">
      <w:pPr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РАЙОНА «СУЛЕЙМАН – СТАЛЬСКИЙ РАЙОН»</w:t>
      </w:r>
      <w:r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 xml:space="preserve">  </w:t>
      </w:r>
    </w:p>
    <w:p w:rsidR="00EA004C" w:rsidRDefault="00CF12B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 xml:space="preserve"> 368775 с </w:t>
      </w:r>
      <w:proofErr w:type="spellStart"/>
      <w:r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>Ашагасталь</w:t>
      </w:r>
      <w:proofErr w:type="spellEnd"/>
      <w:r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 xml:space="preserve">,   </w:t>
      </w:r>
      <w:proofErr w:type="spellStart"/>
      <w:r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>ул</w:t>
      </w:r>
      <w:proofErr w:type="gramStart"/>
      <w:r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>.А</w:t>
      </w:r>
      <w:proofErr w:type="gramEnd"/>
      <w:r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>гасиева</w:t>
      </w:r>
      <w:proofErr w:type="spellEnd"/>
      <w:r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 xml:space="preserve"> № 57а</w:t>
      </w:r>
      <w:r w:rsidR="00856FB6"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 xml:space="preserve">   , </w:t>
      </w:r>
      <w:hyperlink r:id="rId9" w:history="1">
        <w:r w:rsidR="00856FB6">
          <w:rPr>
            <w:rFonts w:ascii="Times New Roman" w:eastAsia="Arial Unicode MS" w:hAnsi="Times New Roman" w:cs="Times New Roman"/>
            <w:color w:val="0066CC"/>
            <w:sz w:val="20"/>
            <w:szCs w:val="20"/>
            <w:u w:val="single"/>
            <w:lang w:val="ru-RU" w:eastAsia="ru-RU"/>
          </w:rPr>
          <w:t>Е</w:t>
        </w:r>
        <w:r w:rsidR="00856FB6">
          <w:rPr>
            <w:rFonts w:ascii="Times New Roman" w:eastAsia="Arial Unicode MS" w:hAnsi="Times New Roman" w:cs="Times New Roman"/>
            <w:color w:val="0066CC"/>
            <w:sz w:val="20"/>
            <w:szCs w:val="20"/>
            <w:u w:val="single"/>
            <w:lang w:eastAsia="ru-RU"/>
          </w:rPr>
          <w:t>mail</w:t>
        </w:r>
        <w:r w:rsidR="00856FB6">
          <w:rPr>
            <w:rFonts w:ascii="Times New Roman" w:eastAsia="Arial Unicode MS" w:hAnsi="Times New Roman" w:cs="Times New Roman"/>
            <w:color w:val="0066CC"/>
            <w:sz w:val="20"/>
            <w:szCs w:val="20"/>
            <w:u w:val="single"/>
            <w:lang w:val="ru-RU" w:eastAsia="ru-RU"/>
          </w:rPr>
          <w:t xml:space="preserve">/ </w:t>
        </w:r>
        <w:proofErr w:type="spellStart"/>
        <w:r>
          <w:rPr>
            <w:rFonts w:ascii="Times New Roman" w:eastAsia="Arial Unicode MS" w:hAnsi="Times New Roman" w:cs="Times New Roman"/>
            <w:color w:val="0066CC"/>
            <w:sz w:val="20"/>
            <w:szCs w:val="20"/>
            <w:u w:val="single"/>
            <w:lang w:eastAsia="ru-RU"/>
          </w:rPr>
          <w:t>fersi</w:t>
        </w:r>
        <w:proofErr w:type="spellEnd"/>
        <w:r w:rsidRPr="00CF12BA">
          <w:rPr>
            <w:rFonts w:ascii="Times New Roman" w:eastAsia="Arial Unicode MS" w:hAnsi="Times New Roman" w:cs="Times New Roman"/>
            <w:color w:val="0066CC"/>
            <w:sz w:val="20"/>
            <w:szCs w:val="20"/>
            <w:u w:val="single"/>
            <w:lang w:val="ru-RU" w:eastAsia="ru-RU"/>
          </w:rPr>
          <w:t>68</w:t>
        </w:r>
        <w:r w:rsidR="00856FB6">
          <w:rPr>
            <w:rFonts w:ascii="Times New Roman" w:eastAsia="Arial Unicode MS" w:hAnsi="Times New Roman" w:cs="Times New Roman"/>
            <w:color w:val="0066CC"/>
            <w:sz w:val="20"/>
            <w:szCs w:val="20"/>
            <w:u w:val="single"/>
            <w:lang w:val="ru-RU" w:eastAsia="ru-RU"/>
          </w:rPr>
          <w:t xml:space="preserve"> @</w:t>
        </w:r>
        <w:r w:rsidR="00856FB6">
          <w:rPr>
            <w:rFonts w:ascii="Times New Roman" w:eastAsia="Arial Unicode MS" w:hAnsi="Times New Roman" w:cs="Times New Roman"/>
            <w:color w:val="0066CC"/>
            <w:sz w:val="20"/>
            <w:szCs w:val="20"/>
            <w:u w:val="single"/>
            <w:lang w:eastAsia="ru-RU"/>
          </w:rPr>
          <w:t>mail</w:t>
        </w:r>
        <w:r w:rsidR="00856FB6">
          <w:rPr>
            <w:rFonts w:ascii="Times New Roman" w:eastAsia="Arial Unicode MS" w:hAnsi="Times New Roman" w:cs="Times New Roman"/>
            <w:color w:val="0066CC"/>
            <w:sz w:val="20"/>
            <w:szCs w:val="20"/>
            <w:u w:val="single"/>
            <w:lang w:val="ru-RU" w:eastAsia="ru-RU"/>
          </w:rPr>
          <w:t>.</w:t>
        </w:r>
        <w:proofErr w:type="spellStart"/>
        <w:r w:rsidR="00856FB6">
          <w:rPr>
            <w:rFonts w:ascii="Times New Roman" w:eastAsia="Arial Unicode MS" w:hAnsi="Times New Roman" w:cs="Times New Roman"/>
            <w:color w:val="0066CC"/>
            <w:sz w:val="20"/>
            <w:szCs w:val="20"/>
            <w:u w:val="single"/>
            <w:lang w:eastAsia="ru-RU"/>
          </w:rPr>
          <w:t>ru</w:t>
        </w:r>
        <w:proofErr w:type="spellEnd"/>
      </w:hyperlink>
      <w:r w:rsidR="00856FB6"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 xml:space="preserve">,_____      </w:t>
      </w:r>
      <w:r w:rsidR="00856F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</w:t>
      </w:r>
    </w:p>
    <w:p w:rsidR="00EA004C" w:rsidRDefault="00EA00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6"/>
        <w:gridCol w:w="3791"/>
      </w:tblGrid>
      <w:tr w:rsidR="00EA004C" w:rsidRPr="00BD7C4D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04C" w:rsidRDefault="00856FB6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>
              <w:rPr>
                <w:b/>
                <w:lang w:val="ru-RU"/>
              </w:rPr>
              <w:br/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МКДОУ</w:t>
            </w:r>
          </w:p>
          <w:p w:rsidR="00EA004C" w:rsidRDefault="00CF12BA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A</w:t>
            </w:r>
            <w:proofErr w:type="spellStart"/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шагасталь</w:t>
            </w:r>
            <w:r w:rsidR="00856FB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ский</w:t>
            </w:r>
            <w:proofErr w:type="spellEnd"/>
            <w:r w:rsidR="00856FB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  <w:r w:rsidR="00856FB6">
              <w:rPr>
                <w:b/>
                <w:lang w:val="ru-RU"/>
              </w:rPr>
              <w:br/>
            </w:r>
            <w:r w:rsidR="00856FB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(протокол от</w:t>
            </w:r>
            <w:r w:rsidR="00856FB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856FB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02.09.2024 №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856FB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04C" w:rsidRPr="00CF12BA" w:rsidRDefault="00856FB6">
            <w:pPr>
              <w:rPr>
                <w:b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>
              <w:rPr>
                <w:b/>
                <w:lang w:val="ru-RU"/>
              </w:rPr>
              <w:br/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приказом МКДОУ </w:t>
            </w:r>
            <w:r w:rsidR="00BD7C4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BD7C4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Ашагасталь</w:t>
            </w:r>
            <w:bookmarkStart w:id="0" w:name="_GoBack"/>
            <w:bookmarkEnd w:id="0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ский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  <w:r>
              <w:rPr>
                <w:b/>
                <w:lang w:val="ru-RU"/>
              </w:rPr>
              <w:br/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02.09.2024 </w:t>
            </w:r>
          </w:p>
        </w:tc>
      </w:tr>
      <w:tr w:rsidR="00EA004C" w:rsidRPr="00BD7C4D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04C" w:rsidRDefault="00856FB6">
            <w:pPr>
              <w:rPr>
                <w:b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>
              <w:rPr>
                <w:b/>
                <w:lang w:val="ru-RU"/>
              </w:rPr>
              <w:br/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Советом родителей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МКДОУ </w:t>
            </w:r>
            <w:r>
              <w:rPr>
                <w:b/>
                <w:lang w:val="ru-RU"/>
              </w:rPr>
              <w:br/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02.09.2024 №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CF12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04C" w:rsidRDefault="00EA004C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004C" w:rsidRDefault="00EA00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004C" w:rsidRDefault="00EA00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156"/>
      </w:tblGrid>
      <w:tr w:rsidR="00EA004C" w:rsidRPr="00BD7C4D">
        <w:trPr>
          <w:trHeight w:val="25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04C" w:rsidRDefault="00EA004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04C" w:rsidRDefault="00EA004C">
            <w:pPr>
              <w:rPr>
                <w:lang w:val="ru-RU"/>
              </w:rPr>
            </w:pPr>
          </w:p>
        </w:tc>
      </w:tr>
    </w:tbl>
    <w:p w:rsidR="00EA004C" w:rsidRDefault="00EA00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004C" w:rsidRDefault="00856F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питания 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казенного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образовательного учреждения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F12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CF12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Ашагасталь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A004C" w:rsidRDefault="00EA00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004C" w:rsidRDefault="00856F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организации питания воспитанников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казенного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образовательного учреждения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F12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CF12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Ашагасталь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со статьями 37, 41,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79 Федерального закона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утвержденными постановлением главного санитарного врача от 28.09.2020 №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администрации Сулейман-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Стальского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района РД от 2022года №192 «Об организации питания обучающихся и воспитанников муниципальных бюджетных образовательных учреждений Сулейман-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Стальского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района», уставом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Муниципального казенного 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дошкольного образовательного учреждения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 w:rsidR="00CF12BA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proofErr w:type="spellStart"/>
      <w:r w:rsidR="00CF12BA">
        <w:rPr>
          <w:rFonts w:hAnsi="Times New Roman" w:cs="Times New Roman"/>
          <w:bCs/>
          <w:color w:val="000000"/>
          <w:sz w:val="24"/>
          <w:szCs w:val="24"/>
          <w:lang w:val="ru-RU"/>
        </w:rPr>
        <w:t>Ашагасталь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ский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детский сад»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детский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сад).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1.3. Действие настоящего Положения распространяется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 всех участников процесса организации питания: воспитанников детского сада, их родителей (законных представителей) и работников детского сада.</w:t>
      </w:r>
    </w:p>
    <w:p w:rsidR="00EA004C" w:rsidRDefault="00856F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питания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 Общие принципы организации питания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2.1.1.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питанием осуществляется детским садом самостоятельно на базе пищеблока, работающего на сырье. Обслуживание воспитанников осуществляется штатными работниками детского сада, имеющими соответствующую квалификацию, прошедшими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поступлении на работу) и периодические медицинские осмотры,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гигиеническую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аттестацию, вакцинацию,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личную медицинскую книжку установленного образца.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организуют назначенные 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 садом ответственные работники из числа администрации и технического персонала детского сада.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2.1.2. По вопросам организации питания детский сад взаимодействует с родителями (законными представителями) воспитанников, с Управлением образования МР «Сулейман-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Стальский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район», территориальным органом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2.1.3. Питание воспитанников организуется в соответствии с требованиями СП 2.4.3648-20, СанПиН 2.3/2.4.3590-20,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другими федеральными, региональными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муниципальными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нормативными актами, регламентирующими правила предоставления питания.</w:t>
      </w:r>
    </w:p>
    <w:p w:rsidR="00EA004C" w:rsidRDefault="00856FB6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2.2. Режим питания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2.2.1. Питание воспитанникам предоставляется в дни работы детского сада пять дней в неделю – с понедельника по пятницу  включительно.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приказом заведующего детским садом.</w:t>
      </w:r>
    </w:p>
    <w:p w:rsidR="00EA004C" w:rsidRDefault="00856FB6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2.3. Условия организации питания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2.3.1. В соответствии с требованиями СП 2.4.3648-20,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детском саду выделены производственные помещения для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A004C" w:rsidRDefault="00856FB6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2.4. Меры по улучшению организации питания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EA004C" w:rsidRDefault="00856F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EA004C" w:rsidRDefault="00856F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EA004C" w:rsidRDefault="00856F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EA004C" w:rsidRDefault="00856F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:rsidR="00EA004C" w:rsidRDefault="00856FB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EA004C" w:rsidRDefault="00856F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пищи и питьевой воды воспитанникам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 Обязательные приемы пищи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3.1.1. Воспитанникам обеспечиваются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обязательные приемы пищи в зависимости от продолжительности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нахождения в детском саду. Кратность приемов пищи определяется по нормам,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 к СанПиН 2.3/2.4.3590-20.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3.1.2.Время приема пищи определяется по нормам, установленным в таблице 4 приложения 10 к СанПиН 2.3/2.4.3590-20.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3.1.3. Отпуск готовых блюд осуществляется по заявкам воспитателей. Заявка на количество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ответственными работниками пищеблока накануне дня предоставления питания и уточняется на следующий день не позднее 7:30.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3.1.4. Воспитаннику прекращается предоставление обязательных приемов пищи, если:</w:t>
      </w:r>
    </w:p>
    <w:p w:rsidR="00EA004C" w:rsidRDefault="00856F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родитель (законный представитель) воспитанника предоставил заявление о замене горячего питания на питание готовыми домашними блюдами (для воспитанников, нуждающихся в лечебном и диетическом питании);</w:t>
      </w:r>
    </w:p>
    <w:p w:rsidR="00EA004C" w:rsidRDefault="00856F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 обучается 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посещения ребенком детского сада;</w:t>
      </w:r>
    </w:p>
    <w:p w:rsidR="00EA004C" w:rsidRDefault="00856F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 переведен или отчислен из детского сада;</w:t>
      </w:r>
    </w:p>
    <w:p w:rsidR="00EA004C" w:rsidRDefault="00856FB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EA004C" w:rsidRDefault="00856FB6">
      <w:pPr>
        <w:rPr>
          <w:rFonts w:hAnsi="Times New Roman" w:cs="Times New Roman"/>
          <w:b/>
          <w:color w:val="000000"/>
          <w:sz w:val="28"/>
          <w:szCs w:val="28"/>
        </w:rPr>
      </w:pPr>
      <w:r>
        <w:rPr>
          <w:rFonts w:hAnsi="Times New Roman" w:cs="Times New Roman"/>
          <w:b/>
          <w:color w:val="000000"/>
          <w:sz w:val="28"/>
          <w:szCs w:val="28"/>
        </w:rPr>
        <w:t xml:space="preserve">3.2. </w:t>
      </w:r>
      <w:proofErr w:type="spellStart"/>
      <w:r>
        <w:rPr>
          <w:rFonts w:hAnsi="Times New Roman" w:cs="Times New Roman"/>
          <w:b/>
          <w:color w:val="000000"/>
          <w:sz w:val="28"/>
          <w:szCs w:val="28"/>
        </w:rPr>
        <w:t>Питьевой</w:t>
      </w:r>
      <w:proofErr w:type="spellEnd"/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b/>
          <w:color w:val="000000"/>
          <w:sz w:val="28"/>
          <w:szCs w:val="28"/>
        </w:rPr>
        <w:t>режим</w:t>
      </w:r>
      <w:proofErr w:type="spellEnd"/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Питьевой режим воспитанников обеспечивается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кипяченой водой.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3.2.2. Свободный доступ к питьевой воде обеспечивается в течение всего времени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пребывания воспитанников в детском саду.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3.2.3. При организации питьевого режима соблюдаются правила и нормативы,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СанПиН 2.3/2.4.3590-20.</w:t>
      </w:r>
    </w:p>
    <w:p w:rsidR="00EA004C" w:rsidRDefault="00856F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 Источники финансирования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4.1.1.Питание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 организуется за счет:</w:t>
      </w:r>
    </w:p>
    <w:p w:rsidR="00EA004C" w:rsidRDefault="00856F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средств родителей (законных представителей) воспитанников (далее – родительская плата);</w:t>
      </w:r>
    </w:p>
    <w:p w:rsidR="00EA004C" w:rsidRDefault="00856F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субсидии муниципального района «Сулейман-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Сталский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район»;</w:t>
      </w:r>
    </w:p>
    <w:p w:rsidR="00EA004C" w:rsidRDefault="00EA004C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 Организация питания за счет средств родительской платы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4.2.1. Предоставление питания воспитанникам за счет родительской платы осуществляется в рамках части средств, взимаемых с родителей (законных представителей) за присмотр и уход за детьми в детском саду.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4.2.2. Начисление родительской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платы производится на основании табеля учета получения питания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воспитанниками.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4.2.3. О непосещении воспитанником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воспитанников обязаны сообщить воспитателю. Сообщение должно поступить не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чем накануне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 отсутствия воспитанника.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4.2.4. При отсутствии воспитанника по уважительным причинам и при условии своевременного предупреждения воспитателя о таком отсутствии воспитанник снимается с питания. При этом ответственное лицо производит перерасчет стоимости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уплаченные деньги перечисляются на счет родителя (законного представителя).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Организация питания за счет 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областного и муниципального бюджета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4.3.1. Обеспечение питанием воспитанников за счет бюджетных ассигнований бюджета МР «Сулейман-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Стальский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район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случаях, установленных органами государственной власти, за счет бюджетных ассигнований муниципального бюджета – 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местного самоуправления.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4.3.2. Порядок расходования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требованиями нормативных актов органов власти.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 Организация питания за счет внебюджетных средств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4.4.1. Внебюджетные средства детский сад направляет на обеспечение питанием всех категорий воспитанников.</w:t>
      </w:r>
    </w:p>
    <w:p w:rsidR="00EA004C" w:rsidRDefault="00856F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Право на получение мер социальной поддержки в виде бесплатного или льготного питания возникает у воспитанников, отнесенных к одной из 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категорий: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Бесплатное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A004C" w:rsidRDefault="00856F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детям-инвалидам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EA004C" w:rsidRDefault="00856F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детям с ограниченными возможностями здоровья; </w:t>
      </w:r>
    </w:p>
    <w:p w:rsidR="00EA004C" w:rsidRDefault="00856F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туберкулезной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интоксикацией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004C" w:rsidRDefault="00856F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детям-сиротам и детям, оставшимся без попечения родителей;</w:t>
      </w:r>
    </w:p>
    <w:p w:rsidR="00EA004C" w:rsidRDefault="00856FB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5.1.2. Льготное питание (30% стоимости питания за счет бюджетных средств):</w:t>
      </w:r>
    </w:p>
    <w:p w:rsidR="00EA004C" w:rsidRDefault="00856F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детям из многодетных семей с пятью и более детьми в возрасте до 18 лет;</w:t>
      </w:r>
    </w:p>
    <w:p w:rsidR="00EA004C" w:rsidRDefault="00856F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неблагополучных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004C" w:rsidRDefault="00856FB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 При возникновении права на меру социальной поддержки по двум и более основаниям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питание предоставляется по одному основанию. Выбор меры социальной поддержки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 родитель (законный представитель) воспитанника. При изменении основания или утраты права на предоставление мер социальной поддержки родитель (законный представитель) воспитанника обязан в течение трех рабочих дней сообщить об этом представителю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5.3. В случае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необращения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 (законного представителя) воспитанника за предоставлением воспитаннику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 такая мера указанному воспитаннику не предоставляется.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5.4. Основанием для обращения за предоставлением меры социальной поддержки в виде бесплатного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льготного питания является представление в 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следующих документов:</w:t>
      </w:r>
    </w:p>
    <w:p w:rsidR="00EA004C" w:rsidRDefault="00856F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заявление одного из родителей (законных представителей), составленное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форме, установленной в приложении № 1 к настоящему Положению;</w:t>
      </w:r>
    </w:p>
    <w:p w:rsidR="00EA004C" w:rsidRDefault="00856F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004C" w:rsidRDefault="00856F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копии свидетельств о рождении всех детей в семье в возрасте до 18 лет включительно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 многодетных семей;</w:t>
      </w:r>
    </w:p>
    <w:p w:rsidR="00EA004C" w:rsidRDefault="00856F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заключение ПМПК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 детей с ОВЗ;</w:t>
      </w:r>
    </w:p>
    <w:p w:rsidR="00EA004C" w:rsidRDefault="00856F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копии справки об инвалидности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 детей-инвалидов;</w:t>
      </w:r>
    </w:p>
    <w:p w:rsidR="00EA004C" w:rsidRDefault="00856FB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5.5. Заявления родителей (законных представителей) о предоставлении мер социальной поддержки в виде бесплатного или льготного питания рассматриваются в течение трех рабочих дней со дня регистрации заявления.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5.6. Решение о предоставлении мер социальной поддержки в виде бесплатного или льготного питания оформляется приказом заведующего детским садом. Право на получение бесплатного или льготного горячего питания у воспитанника наступает со следующего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 прекращении обеспечения обучающегося льготным питанием.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5.7. Решение об отказе в предоставлении мер социальной поддержки в виде бесплатного или льготного питания принимается в случае:</w:t>
      </w:r>
    </w:p>
    <w:p w:rsidR="00EA004C" w:rsidRDefault="00856F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мер социальной поддержки в виде бесплатного или льготного питания;</w:t>
      </w:r>
    </w:p>
    <w:p w:rsidR="00EA004C" w:rsidRDefault="00856F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отсутствия у воспитанника права на предоставление льготного горячего питания;</w:t>
      </w:r>
    </w:p>
    <w:p w:rsidR="00EA004C" w:rsidRDefault="00856FB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случае принятия решения об отказе в предоставлении мер социальной поддержки в виде бесплатного или льготного питания детский сад в течение пяти рабочих дней со дня принятия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направляет родителю (законному представителю) воспитанника письменное уведомление с указанием причин отказа.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5.8. В случае изменения обстоятельств, влияющих на право получения воспитанником мер социальной поддержки в виде бесплатного или льготного питания, родитель (законный представитель) воспитанника обязан в 10-дневный срок со дня возникновения таких обстоятельств уведомить в письменной форме об этом детский сад.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5.9. Предоставление мер социальной поддержки в виде бесплатного или льготного питания прекращается в следующих случаях:</w:t>
      </w:r>
    </w:p>
    <w:p w:rsidR="00EA004C" w:rsidRDefault="00856FB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утраты воспитанником права на получение меры социальной поддержки в виде бесплатного или льготного питания;</w:t>
      </w:r>
    </w:p>
    <w:p w:rsidR="00EA004C" w:rsidRDefault="00856FB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воспитанника из детского сада;</w:t>
      </w:r>
    </w:p>
    <w:p w:rsidR="00EA004C" w:rsidRDefault="00856FB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отказ заявителя от предоставления меры социальной поддержки в виде бесплатного или льготного питания (письменное заявление).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причин для прекращения предоставления меры социальной поддержки в виде бесплатного и льготного питания заведующий детским садом издает приказ об исключении воспитанника из списков детей, питающихся с учетом меры социальной поддержки, с указанием этих причин.</w:t>
      </w:r>
    </w:p>
    <w:p w:rsidR="00EA004C" w:rsidRDefault="00856F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участников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отношений при организации питания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A004C" w:rsidRDefault="00856FB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издает приказ о предоставлении питания и организации питьевого режима;</w:t>
      </w:r>
    </w:p>
    <w:p w:rsidR="00EA004C" w:rsidRDefault="00856FB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 по организации питания воспитанников;</w:t>
      </w:r>
    </w:p>
    <w:p w:rsidR="00EA004C" w:rsidRDefault="00856FB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детского сада ответственных за организацию питания и определяет их обязанности;</w:t>
      </w:r>
    </w:p>
    <w:p w:rsidR="00EA004C" w:rsidRDefault="00856FB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питания воспитанников на родительских собраниях, заседаниях управляющего совета детского сада;</w:t>
      </w:r>
    </w:p>
    <w:p w:rsidR="00EA004C" w:rsidRDefault="00856FB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осуществляет обязанности, установленные приказом заведующего детским садом.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6.3. Заместитель заведующего по административно-хозяйственной части:</w:t>
      </w:r>
    </w:p>
    <w:p w:rsidR="00EA004C" w:rsidRDefault="00856F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EA004C" w:rsidRDefault="00856FB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A004C" w:rsidRDefault="00856FB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EA004C" w:rsidRDefault="00856FB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выносят предложения по улучшению организации питания.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A004C" w:rsidRDefault="00856FB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детского сада заявку об организации питания воспитанников на следующий день.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004C" w:rsidRDefault="00856FB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уточняют представленную накануне заявку об организации питания воспитанников;</w:t>
      </w:r>
    </w:p>
    <w:p w:rsidR="00EA004C" w:rsidRDefault="00856FB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ежедневно ведут табель учета полученных воспитанниками обязательных приемов пищи;</w:t>
      </w:r>
    </w:p>
    <w:p w:rsidR="00EA004C" w:rsidRDefault="00856FB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реже чем один раз в неделю представляют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питания данные о количестве фактически полученных воспитанниками приемов пищи;</w:t>
      </w:r>
    </w:p>
    <w:p w:rsidR="00EA004C" w:rsidRDefault="00856FB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питания;</w:t>
      </w:r>
    </w:p>
    <w:p w:rsidR="00EA004C" w:rsidRDefault="00856FB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рабочей программе воспитания мероприятия, направленные на формирование здорового образа жизни воспитанников, потребности в сбалансированном и рациональном питании;</w:t>
      </w:r>
    </w:p>
    <w:p w:rsidR="00EA004C" w:rsidRDefault="00856FB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систематически проводят с родителями консультации по организации питания воспитанников;</w:t>
      </w:r>
    </w:p>
    <w:p w:rsidR="00EA004C" w:rsidRDefault="00856FB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 управляющего совета детского сада предложения по улучшению организации питания воспитанников.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A004C" w:rsidRDefault="00856FB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документы, которые необходимы для организации питания воспитанника и 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питания;</w:t>
      </w:r>
    </w:p>
    <w:p w:rsidR="00EA004C" w:rsidRDefault="00856FB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уведомляют администрацию детского сада об утрате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питания;</w:t>
      </w:r>
    </w:p>
    <w:p w:rsidR="00EA004C" w:rsidRDefault="00856FB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 имеющихся у ребенка аллергических реакциях на продукты питания и других ограничениях;</w:t>
      </w:r>
    </w:p>
    <w:p w:rsidR="00EA004C" w:rsidRDefault="00856FB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EA004C" w:rsidRDefault="00856FB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питания воспитанников;</w:t>
      </w:r>
    </w:p>
    <w:p w:rsidR="00EA004C" w:rsidRDefault="00856FB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EA004C" w:rsidRDefault="00EA004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A004C" w:rsidRDefault="00856FB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  <w:proofErr w:type="spellEnd"/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7.1. Общий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питания воспитанников осуществляет заведующий детским садом и ответственный за организацию питания.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7.2. Производственный контроль качества и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основан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 принципах ХАССП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 основании программы производственного контроля 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7.3. Контроль организации питания может осуществляться при взаимодействии с родителями воспитанников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родительский контроль). Порядок проведения родительского контроля и доступа в помещения для приема пищи определяется локальным актом детского сада.</w:t>
      </w:r>
    </w:p>
    <w:p w:rsidR="00EA004C" w:rsidRDefault="00EA00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004C" w:rsidRDefault="00856F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8.1. Заведующий детским салом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8.2.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8.3. Родители (законные представители) воспитанников несут предусмотренную действующим законодательством ответственность за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о наступлении обстоятельств, лишающих права воспитанника на получение мер социальной поддержки в виде бесплатного или льготного питания.</w:t>
      </w:r>
    </w:p>
    <w:p w:rsidR="00EA004C" w:rsidRDefault="00EA00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004C" w:rsidRDefault="00856FB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к Положению об организации питания воспитанников</w:t>
      </w:r>
    </w:p>
    <w:p w:rsidR="00EA004C" w:rsidRDefault="00856FB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</w:tblGrid>
      <w:tr w:rsidR="00EA004C" w:rsidRPr="00BD7C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04C" w:rsidRDefault="00856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МКДОУ </w:t>
            </w:r>
            <w:r w:rsidR="00CF12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CF12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Ашагасталь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сад”</w:t>
            </w:r>
          </w:p>
        </w:tc>
      </w:tr>
      <w:tr w:rsidR="00EA00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04C" w:rsidRDefault="00856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____________________________________________   ,</w:t>
            </w:r>
            <w:r>
              <w:br/>
            </w:r>
            <w:proofErr w:type="spellStart"/>
            <w:r w:rsidR="00CF12BA">
              <w:rPr>
                <w:rFonts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spellEnd"/>
            <w:r w:rsidR="00CF1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12B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CF1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12BA"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:rsidR="00EA004C" w:rsidRDefault="00856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_______________________________________________</w:t>
            </w:r>
          </w:p>
        </w:tc>
      </w:tr>
      <w:tr w:rsidR="00EA00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04C" w:rsidRDefault="00856F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__________________________</w:t>
            </w:r>
          </w:p>
        </w:tc>
      </w:tr>
    </w:tbl>
    <w:p w:rsidR="00EA004C" w:rsidRDefault="00856F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 предоставлении мер социальной поддержки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виде бесплатного или льготного питания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предоставить моему ребенку ______________________________, воспитаннику ____ группы, в дни посещения МКДОУ </w:t>
      </w:r>
      <w:r w:rsidR="00CF12B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F12BA">
        <w:rPr>
          <w:rFonts w:hAnsi="Times New Roman" w:cs="Times New Roman"/>
          <w:color w:val="000000"/>
          <w:sz w:val="24"/>
          <w:szCs w:val="24"/>
          <w:lang w:val="ru-RU"/>
        </w:rPr>
        <w:t>Ашагасталь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сад»  на период с _______ 202__года по _______ 202__ года бесплатное горячее питание в связи с тем, что ребенок относится к категории (нужное подчеркнуть):</w:t>
      </w:r>
    </w:p>
    <w:p w:rsidR="00EA004C" w:rsidRDefault="00856FB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с ограниченными возможностями здоровья; </w:t>
      </w:r>
    </w:p>
    <w:p w:rsidR="00EA004C" w:rsidRDefault="00856FB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EA004C" w:rsidRDefault="00856FB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детей из семей беженцев и вынужденных переселенцев;</w:t>
      </w:r>
    </w:p>
    <w:p w:rsidR="00EA004C" w:rsidRDefault="00856FB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004C" w:rsidRDefault="00856FB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многодетных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004C" w:rsidRDefault="00856FB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детей-инвалидов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Положением об организации питания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</w:t>
      </w:r>
      <w:r w:rsidR="00CF12B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F12BA">
        <w:rPr>
          <w:rFonts w:hAnsi="Times New Roman" w:cs="Times New Roman"/>
          <w:color w:val="000000"/>
          <w:sz w:val="24"/>
          <w:szCs w:val="24"/>
          <w:lang w:val="ru-RU"/>
        </w:rPr>
        <w:t>Ашагасталь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сад»  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изменения оснований для получения льгот на питание обязуюсь незамедлительно письменно информировать администрацию МКДОУ </w:t>
      </w:r>
      <w:r w:rsidR="00CF12B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F12BA">
        <w:rPr>
          <w:rFonts w:hAnsi="Times New Roman" w:cs="Times New Roman"/>
          <w:color w:val="000000"/>
          <w:sz w:val="24"/>
          <w:szCs w:val="24"/>
          <w:lang w:val="ru-RU"/>
        </w:rPr>
        <w:t>Ашагасталь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сад»  1.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Копии документов, которые подтверждают основания для предоставления ребенку меры социальной поддержки, прилагаю: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1) _______________________________________;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2) _______________________________________;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3) _______________________________________;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4) _______________________________________.</w:t>
      </w:r>
    </w:p>
    <w:p w:rsidR="00EA004C" w:rsidRDefault="00856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Проинформирова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а) представителем МКДОУ </w:t>
      </w:r>
      <w:r w:rsidR="00CF12B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F12BA">
        <w:rPr>
          <w:rFonts w:hAnsi="Times New Roman" w:cs="Times New Roman"/>
          <w:color w:val="000000"/>
          <w:sz w:val="24"/>
          <w:szCs w:val="24"/>
          <w:lang w:val="ru-RU"/>
        </w:rPr>
        <w:t>Ашагасталь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сад» 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9"/>
        <w:gridCol w:w="527"/>
        <w:gridCol w:w="527"/>
        <w:gridCol w:w="527"/>
        <w:gridCol w:w="527"/>
      </w:tblGrid>
      <w:tr w:rsidR="00EA00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04C" w:rsidRDefault="00856FB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_________202__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04C" w:rsidRDefault="00EA0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04C" w:rsidRDefault="00EA0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04C" w:rsidRDefault="00EA0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04C" w:rsidRDefault="00EA0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0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04C" w:rsidRDefault="00EA0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04C" w:rsidRDefault="00EA0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04C" w:rsidRDefault="00EA0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04C" w:rsidRDefault="00EA0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04C" w:rsidRDefault="00EA00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004C" w:rsidRDefault="00EA004C"/>
    <w:sectPr w:rsidR="00EA004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9F6" w:rsidRDefault="00DE49F6">
      <w:pPr>
        <w:spacing w:before="0" w:after="0"/>
      </w:pPr>
      <w:r>
        <w:separator/>
      </w:r>
    </w:p>
  </w:endnote>
  <w:endnote w:type="continuationSeparator" w:id="0">
    <w:p w:rsidR="00DE49F6" w:rsidRDefault="00DE49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9F6" w:rsidRDefault="00DE49F6">
      <w:pPr>
        <w:spacing w:before="0" w:after="0"/>
      </w:pPr>
      <w:r>
        <w:separator/>
      </w:r>
    </w:p>
  </w:footnote>
  <w:footnote w:type="continuationSeparator" w:id="0">
    <w:p w:rsidR="00DE49F6" w:rsidRDefault="00DE49F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E2C"/>
    <w:multiLevelType w:val="multilevel"/>
    <w:tmpl w:val="118A1E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933AD"/>
    <w:multiLevelType w:val="multilevel"/>
    <w:tmpl w:val="138933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C335C"/>
    <w:multiLevelType w:val="multilevel"/>
    <w:tmpl w:val="140C33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8141A"/>
    <w:multiLevelType w:val="multilevel"/>
    <w:tmpl w:val="154814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65329"/>
    <w:multiLevelType w:val="multilevel"/>
    <w:tmpl w:val="2AF653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73987"/>
    <w:multiLevelType w:val="multilevel"/>
    <w:tmpl w:val="2C0739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B50A6"/>
    <w:multiLevelType w:val="multilevel"/>
    <w:tmpl w:val="4D1B50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FB0064"/>
    <w:multiLevelType w:val="multilevel"/>
    <w:tmpl w:val="50FB00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134F4"/>
    <w:multiLevelType w:val="multilevel"/>
    <w:tmpl w:val="569134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B10940"/>
    <w:multiLevelType w:val="multilevel"/>
    <w:tmpl w:val="5AB109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E4836"/>
    <w:multiLevelType w:val="multilevel"/>
    <w:tmpl w:val="5C0E48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B48DD"/>
    <w:multiLevelType w:val="multilevel"/>
    <w:tmpl w:val="623B48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D90CDF"/>
    <w:multiLevelType w:val="multilevel"/>
    <w:tmpl w:val="74D90C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167343"/>
    <w:multiLevelType w:val="multilevel"/>
    <w:tmpl w:val="7A1673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B74E5"/>
    <w:rsid w:val="004F7E17"/>
    <w:rsid w:val="005A05CE"/>
    <w:rsid w:val="00653AF6"/>
    <w:rsid w:val="0073408D"/>
    <w:rsid w:val="00793F5C"/>
    <w:rsid w:val="00845B56"/>
    <w:rsid w:val="00856FB6"/>
    <w:rsid w:val="008D625C"/>
    <w:rsid w:val="00B73A5A"/>
    <w:rsid w:val="00BD7C4D"/>
    <w:rsid w:val="00CF12BA"/>
    <w:rsid w:val="00DE49F6"/>
    <w:rsid w:val="00E37F33"/>
    <w:rsid w:val="00E438A1"/>
    <w:rsid w:val="00EA004C"/>
    <w:rsid w:val="00F01E19"/>
    <w:rsid w:val="00F23339"/>
    <w:rsid w:val="233A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1045;mail/s.stalskoe.u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2934</Words>
  <Characters>16728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111</cp:lastModifiedBy>
  <cp:revision>9</cp:revision>
  <cp:lastPrinted>2024-09-24T07:12:00Z</cp:lastPrinted>
  <dcterms:created xsi:type="dcterms:W3CDTF">2011-11-02T04:15:00Z</dcterms:created>
  <dcterms:modified xsi:type="dcterms:W3CDTF">2025-07-03T10:46:00Z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B245A8FEC7FC4C8892BC2E5617B6FA7D_12</vt:lpwstr>
  </property>
</Properties>
</file>